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3FE" w:rsidRDefault="004B53FE" w:rsidP="004B53FE">
      <w:pPr>
        <w:pStyle w:val="Default"/>
        <w:tabs>
          <w:tab w:val="left" w:pos="284"/>
        </w:tabs>
        <w:jc w:val="both"/>
        <w:rPr>
          <w:b/>
          <w:i/>
          <w:iCs/>
          <w:sz w:val="20"/>
          <w:szCs w:val="20"/>
          <w:lang w:val="en-US"/>
        </w:rPr>
      </w:pPr>
      <w:proofErr w:type="spellStart"/>
      <w:r>
        <w:rPr>
          <w:b/>
          <w:i/>
          <w:iCs/>
          <w:sz w:val="20"/>
          <w:szCs w:val="20"/>
          <w:lang w:val="en-US"/>
        </w:rPr>
        <w:t>Speranta</w:t>
      </w:r>
      <w:proofErr w:type="spellEnd"/>
      <w:r>
        <w:rPr>
          <w:b/>
          <w:i/>
          <w:iCs/>
          <w:sz w:val="20"/>
          <w:szCs w:val="20"/>
          <w:lang w:val="en-US"/>
        </w:rPr>
        <w:t xml:space="preserve"> </w:t>
      </w:r>
      <w:proofErr w:type="spellStart"/>
      <w:r>
        <w:rPr>
          <w:b/>
          <w:i/>
          <w:iCs/>
          <w:sz w:val="20"/>
          <w:szCs w:val="20"/>
          <w:lang w:val="en-US"/>
        </w:rPr>
        <w:t>Iacob</w:t>
      </w:r>
      <w:proofErr w:type="spellEnd"/>
      <w:r>
        <w:rPr>
          <w:b/>
          <w:i/>
          <w:iCs/>
          <w:sz w:val="20"/>
          <w:szCs w:val="20"/>
          <w:lang w:val="en-US"/>
        </w:rPr>
        <w:t>, MD, PhD</w:t>
      </w:r>
    </w:p>
    <w:p w:rsidR="004B53FE" w:rsidRDefault="00D17464" w:rsidP="004B53FE">
      <w:pPr>
        <w:pStyle w:val="Default"/>
        <w:tabs>
          <w:tab w:val="left" w:pos="284"/>
        </w:tabs>
        <w:jc w:val="both"/>
        <w:rPr>
          <w:iCs/>
          <w:sz w:val="20"/>
          <w:szCs w:val="20"/>
          <w:lang w:val="en-US"/>
        </w:rPr>
      </w:pPr>
      <w:r>
        <w:rPr>
          <w:b/>
          <w:i/>
          <w:iCs/>
          <w:sz w:val="20"/>
          <w:szCs w:val="20"/>
          <w:lang w:val="en-US"/>
        </w:rPr>
        <w:t>Current</w:t>
      </w:r>
      <w:r w:rsidR="004B53FE" w:rsidRPr="004B53FE">
        <w:rPr>
          <w:b/>
          <w:i/>
          <w:iCs/>
          <w:sz w:val="20"/>
          <w:szCs w:val="20"/>
          <w:lang w:val="en-US"/>
        </w:rPr>
        <w:t xml:space="preserve"> position:</w:t>
      </w:r>
      <w:r w:rsidR="004B53FE" w:rsidRPr="004B53FE">
        <w:rPr>
          <w:i/>
          <w:iCs/>
          <w:sz w:val="20"/>
          <w:szCs w:val="20"/>
          <w:lang w:val="en-US"/>
        </w:rPr>
        <w:t xml:space="preserve"> </w:t>
      </w:r>
      <w:r w:rsidR="002C1345">
        <w:rPr>
          <w:iCs/>
          <w:sz w:val="20"/>
          <w:szCs w:val="20"/>
          <w:lang w:val="en-US"/>
        </w:rPr>
        <w:t>Lecturer</w:t>
      </w:r>
      <w:r w:rsidR="004B53FE" w:rsidRPr="004B53FE">
        <w:rPr>
          <w:iCs/>
          <w:sz w:val="20"/>
          <w:szCs w:val="20"/>
          <w:lang w:val="en-US"/>
        </w:rPr>
        <w:t xml:space="preserve"> at “Carol Davila” University and Medicine,</w:t>
      </w:r>
      <w:r w:rsidR="004B53FE" w:rsidRPr="004B53FE">
        <w:rPr>
          <w:i/>
          <w:iCs/>
          <w:sz w:val="20"/>
          <w:szCs w:val="20"/>
          <w:lang w:val="en-US"/>
        </w:rPr>
        <w:t xml:space="preserve"> </w:t>
      </w:r>
      <w:r w:rsidR="004B53FE" w:rsidRPr="004B53FE">
        <w:rPr>
          <w:iCs/>
          <w:sz w:val="20"/>
          <w:szCs w:val="20"/>
          <w:lang w:val="en-US"/>
        </w:rPr>
        <w:t xml:space="preserve">senior physician in gastroenterology at </w:t>
      </w:r>
      <w:proofErr w:type="spellStart"/>
      <w:r w:rsidR="004B53FE" w:rsidRPr="004B53FE">
        <w:rPr>
          <w:iCs/>
          <w:sz w:val="20"/>
          <w:szCs w:val="20"/>
          <w:lang w:val="en-US"/>
        </w:rPr>
        <w:t>Fundeni</w:t>
      </w:r>
      <w:proofErr w:type="spellEnd"/>
      <w:r w:rsidR="004B53FE" w:rsidRPr="004B53FE">
        <w:rPr>
          <w:iCs/>
          <w:sz w:val="20"/>
          <w:szCs w:val="20"/>
          <w:lang w:val="en-US"/>
        </w:rPr>
        <w:t xml:space="preserve"> Clinical Institute</w:t>
      </w:r>
    </w:p>
    <w:p w:rsidR="000B0180" w:rsidRPr="004B53FE" w:rsidRDefault="000B0180" w:rsidP="004B53FE">
      <w:pPr>
        <w:pStyle w:val="Default"/>
        <w:tabs>
          <w:tab w:val="left" w:pos="284"/>
        </w:tabs>
        <w:jc w:val="both"/>
        <w:rPr>
          <w:i/>
          <w:iCs/>
          <w:sz w:val="20"/>
          <w:szCs w:val="20"/>
          <w:lang w:val="en-US"/>
        </w:rPr>
      </w:pPr>
      <w:r>
        <w:rPr>
          <w:iCs/>
          <w:sz w:val="20"/>
          <w:szCs w:val="20"/>
          <w:lang w:val="en-US"/>
        </w:rPr>
        <w:t>Email: msiacob@gmail.com</w:t>
      </w:r>
    </w:p>
    <w:p w:rsidR="00267C6B" w:rsidRDefault="004B53FE" w:rsidP="004B53FE">
      <w:pPr>
        <w:pStyle w:val="Default"/>
        <w:tabs>
          <w:tab w:val="left" w:pos="284"/>
        </w:tabs>
        <w:jc w:val="both"/>
        <w:rPr>
          <w:sz w:val="20"/>
          <w:szCs w:val="20"/>
          <w:lang w:val="en"/>
        </w:rPr>
      </w:pPr>
      <w:r w:rsidRPr="004B53FE">
        <w:rPr>
          <w:sz w:val="20"/>
          <w:szCs w:val="20"/>
          <w:lang w:val="en"/>
        </w:rPr>
        <w:t>National Representative in the European Board</w:t>
      </w:r>
      <w:r w:rsidR="00267C6B">
        <w:rPr>
          <w:sz w:val="20"/>
          <w:szCs w:val="20"/>
          <w:lang w:val="en"/>
        </w:rPr>
        <w:t xml:space="preserve"> for Transplant Medicine (</w:t>
      </w:r>
      <w:r w:rsidR="009609E1">
        <w:rPr>
          <w:sz w:val="20"/>
          <w:szCs w:val="20"/>
          <w:lang w:val="en"/>
        </w:rPr>
        <w:t>since 2012</w:t>
      </w:r>
      <w:r w:rsidRPr="004B53FE">
        <w:rPr>
          <w:sz w:val="20"/>
          <w:szCs w:val="20"/>
          <w:lang w:val="en"/>
        </w:rPr>
        <w:t>)</w:t>
      </w:r>
    </w:p>
    <w:p w:rsidR="00C35D61" w:rsidRDefault="00267C6B" w:rsidP="00C35D61">
      <w:pPr>
        <w:pStyle w:val="Default"/>
        <w:tabs>
          <w:tab w:val="left" w:pos="284"/>
        </w:tabs>
        <w:jc w:val="both"/>
        <w:rPr>
          <w:sz w:val="20"/>
          <w:szCs w:val="20"/>
          <w:lang w:val="en"/>
        </w:rPr>
      </w:pPr>
      <w:r>
        <w:rPr>
          <w:sz w:val="20"/>
          <w:szCs w:val="20"/>
          <w:lang w:val="en"/>
        </w:rPr>
        <w:t>Senior Secretary of the</w:t>
      </w:r>
      <w:r w:rsidR="004B53FE" w:rsidRPr="004B53FE">
        <w:rPr>
          <w:sz w:val="20"/>
          <w:szCs w:val="20"/>
          <w:lang w:val="en"/>
        </w:rPr>
        <w:t xml:space="preserve"> </w:t>
      </w:r>
      <w:r w:rsidR="00C35D61" w:rsidRPr="004B53FE">
        <w:rPr>
          <w:sz w:val="20"/>
          <w:szCs w:val="20"/>
          <w:lang w:val="en"/>
        </w:rPr>
        <w:t>European Board</w:t>
      </w:r>
      <w:r w:rsidR="00C35D61">
        <w:rPr>
          <w:sz w:val="20"/>
          <w:szCs w:val="20"/>
          <w:lang w:val="en"/>
        </w:rPr>
        <w:t xml:space="preserve"> for Transplant Medicine (since 2019</w:t>
      </w:r>
      <w:r w:rsidR="00C35D61" w:rsidRPr="004B53FE">
        <w:rPr>
          <w:sz w:val="20"/>
          <w:szCs w:val="20"/>
          <w:lang w:val="en"/>
        </w:rPr>
        <w:t>)</w:t>
      </w:r>
    </w:p>
    <w:p w:rsidR="004B53FE" w:rsidRPr="004B53FE" w:rsidRDefault="004B53FE" w:rsidP="004B53FE">
      <w:pPr>
        <w:pStyle w:val="Default"/>
        <w:tabs>
          <w:tab w:val="left" w:pos="284"/>
        </w:tabs>
        <w:jc w:val="both"/>
        <w:rPr>
          <w:iCs/>
          <w:sz w:val="20"/>
          <w:szCs w:val="20"/>
          <w:lang w:val="en-US"/>
        </w:rPr>
      </w:pPr>
    </w:p>
    <w:p w:rsidR="004B53FE" w:rsidRPr="004B53FE" w:rsidRDefault="004B53FE" w:rsidP="004B53FE">
      <w:pPr>
        <w:pStyle w:val="WW-Default"/>
        <w:jc w:val="both"/>
        <w:rPr>
          <w:b/>
          <w:bCs/>
          <w:i/>
          <w:sz w:val="20"/>
          <w:szCs w:val="20"/>
          <w:lang w:val="ro-RO"/>
        </w:rPr>
      </w:pPr>
      <w:r w:rsidRPr="004B53FE">
        <w:rPr>
          <w:b/>
          <w:bCs/>
          <w:i/>
          <w:sz w:val="20"/>
          <w:szCs w:val="20"/>
          <w:lang w:val="ro-RO"/>
        </w:rPr>
        <w:t>Education, degrees and diplomas</w:t>
      </w:r>
    </w:p>
    <w:p w:rsidR="004B53FE" w:rsidRPr="004B53FE" w:rsidRDefault="004B53FE" w:rsidP="004B53FE">
      <w:pPr>
        <w:pStyle w:val="WW-Default"/>
        <w:numPr>
          <w:ilvl w:val="0"/>
          <w:numId w:val="2"/>
        </w:numPr>
        <w:jc w:val="both"/>
        <w:rPr>
          <w:noProof/>
          <w:sz w:val="20"/>
          <w:szCs w:val="20"/>
        </w:rPr>
      </w:pPr>
      <w:r w:rsidRPr="004B53FE">
        <w:rPr>
          <w:noProof/>
          <w:sz w:val="20"/>
          <w:szCs w:val="20"/>
        </w:rPr>
        <w:t xml:space="preserve">University of Medicine and Pharmacy “Carol Davila” Bucharest (1995-2001); MD degree – 2001 </w:t>
      </w:r>
    </w:p>
    <w:p w:rsidR="004B53FE" w:rsidRPr="004B53FE" w:rsidRDefault="004B53FE" w:rsidP="004B53FE">
      <w:pPr>
        <w:numPr>
          <w:ilvl w:val="0"/>
          <w:numId w:val="2"/>
        </w:numPr>
        <w:jc w:val="both"/>
        <w:rPr>
          <w:noProof/>
          <w:sz w:val="20"/>
          <w:szCs w:val="20"/>
        </w:rPr>
      </w:pPr>
      <w:r w:rsidRPr="004B53FE">
        <w:rPr>
          <w:noProof/>
          <w:sz w:val="20"/>
          <w:szCs w:val="20"/>
        </w:rPr>
        <w:t xml:space="preserve">Center of Gastroenterology and Hepatology, Fundeni Clinical Institute - Gastroenterology Residency (2002-2007); 2002- Acknowledged as a resident physician in Gastroenterology; 2007 - Acknowledged as a specialist physician in Gastroenterology; 2013 - Acknowledged as a senior physician in Gastroenterology </w:t>
      </w:r>
    </w:p>
    <w:p w:rsidR="004B53FE" w:rsidRPr="004B53FE" w:rsidRDefault="004B53FE" w:rsidP="004B53FE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jc w:val="both"/>
        <w:rPr>
          <w:noProof/>
          <w:sz w:val="20"/>
        </w:rPr>
      </w:pPr>
      <w:r w:rsidRPr="004B53FE">
        <w:rPr>
          <w:noProof/>
          <w:sz w:val="20"/>
        </w:rPr>
        <w:t xml:space="preserve">October 2006 – October 2010 - PhD in Surgery entitled “Strategies to prevent HCV recurrence after liver transplantation” (Scientific leader Prof. Dr. Irinel Popescu); </w:t>
      </w:r>
    </w:p>
    <w:p w:rsidR="004B53FE" w:rsidRPr="004B53FE" w:rsidRDefault="004B53FE" w:rsidP="004B53FE">
      <w:pPr>
        <w:numPr>
          <w:ilvl w:val="0"/>
          <w:numId w:val="2"/>
        </w:numPr>
        <w:jc w:val="both"/>
        <w:rPr>
          <w:sz w:val="20"/>
          <w:szCs w:val="20"/>
        </w:rPr>
      </w:pPr>
      <w:r w:rsidRPr="004B53FE">
        <w:rPr>
          <w:noProof/>
          <w:sz w:val="20"/>
          <w:szCs w:val="20"/>
        </w:rPr>
        <w:t xml:space="preserve">1 June – 30 November 2005 - </w:t>
      </w:r>
      <w:r w:rsidRPr="004B53FE">
        <w:rPr>
          <w:sz w:val="20"/>
          <w:szCs w:val="20"/>
        </w:rPr>
        <w:t>DAAD Scholarship – LIVER TRANSPLANTATION SPECIALISATION, University Hospital Essen, Germany</w:t>
      </w:r>
    </w:p>
    <w:p w:rsidR="004B53FE" w:rsidRPr="004B53FE" w:rsidRDefault="004B53FE" w:rsidP="004B53FE">
      <w:pPr>
        <w:numPr>
          <w:ilvl w:val="0"/>
          <w:numId w:val="2"/>
        </w:numPr>
        <w:jc w:val="both"/>
        <w:rPr>
          <w:sz w:val="20"/>
          <w:szCs w:val="20"/>
        </w:rPr>
      </w:pPr>
      <w:r w:rsidRPr="004B53FE">
        <w:rPr>
          <w:sz w:val="20"/>
          <w:szCs w:val="20"/>
        </w:rPr>
        <w:t>1 January – 31 December 2009 – Basic research stagium in liver transplantation, University Hospital Essen, Germany</w:t>
      </w:r>
    </w:p>
    <w:p w:rsidR="004B53FE" w:rsidRPr="004B53FE" w:rsidRDefault="004B53FE" w:rsidP="004B53FE">
      <w:pPr>
        <w:numPr>
          <w:ilvl w:val="0"/>
          <w:numId w:val="2"/>
        </w:numPr>
        <w:jc w:val="both"/>
        <w:rPr>
          <w:sz w:val="20"/>
          <w:szCs w:val="20"/>
        </w:rPr>
      </w:pPr>
      <w:r w:rsidRPr="004B53FE">
        <w:rPr>
          <w:sz w:val="20"/>
          <w:szCs w:val="20"/>
        </w:rPr>
        <w:t xml:space="preserve">European Diploma in Transplant Medicine – Module 1 (Common Trunk) and 4 (Liver Transplantation) obtained by exam in Glasgow, Great Britain (7.09.2011) </w:t>
      </w:r>
    </w:p>
    <w:p w:rsidR="004B53FE" w:rsidRPr="004B53FE" w:rsidRDefault="004B53FE" w:rsidP="004B53FE">
      <w:pPr>
        <w:numPr>
          <w:ilvl w:val="0"/>
          <w:numId w:val="2"/>
        </w:numPr>
        <w:jc w:val="both"/>
        <w:rPr>
          <w:sz w:val="20"/>
          <w:szCs w:val="20"/>
        </w:rPr>
      </w:pPr>
      <w:r w:rsidRPr="004B53FE">
        <w:rPr>
          <w:sz w:val="20"/>
          <w:szCs w:val="20"/>
        </w:rPr>
        <w:t>Other courses in the field of Hepatology</w:t>
      </w:r>
      <w:r w:rsidR="00EE32B4">
        <w:rPr>
          <w:sz w:val="20"/>
          <w:szCs w:val="20"/>
        </w:rPr>
        <w:t xml:space="preserve"> and Gastroenterology</w:t>
      </w:r>
      <w:r w:rsidRPr="004B53FE">
        <w:rPr>
          <w:sz w:val="20"/>
          <w:szCs w:val="20"/>
        </w:rPr>
        <w:t xml:space="preserve">: </w:t>
      </w:r>
      <w:r w:rsidR="00EE32B4">
        <w:rPr>
          <w:sz w:val="20"/>
          <w:szCs w:val="20"/>
        </w:rPr>
        <w:t>62</w:t>
      </w:r>
    </w:p>
    <w:p w:rsidR="004B53FE" w:rsidRPr="004B53FE" w:rsidRDefault="004B53FE" w:rsidP="004B53FE">
      <w:pPr>
        <w:jc w:val="both"/>
        <w:rPr>
          <w:b/>
          <w:i/>
          <w:sz w:val="20"/>
          <w:szCs w:val="20"/>
        </w:rPr>
      </w:pPr>
      <w:r w:rsidRPr="004B53FE">
        <w:rPr>
          <w:b/>
          <w:i/>
          <w:sz w:val="20"/>
          <w:szCs w:val="20"/>
        </w:rPr>
        <w:t>Professional experience, former employers</w:t>
      </w:r>
    </w:p>
    <w:p w:rsidR="004B53FE" w:rsidRPr="004B53FE" w:rsidRDefault="004B53FE" w:rsidP="004B53FE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jc w:val="both"/>
        <w:rPr>
          <w:noProof/>
          <w:sz w:val="20"/>
        </w:rPr>
      </w:pPr>
      <w:r w:rsidRPr="004B53FE">
        <w:rPr>
          <w:sz w:val="20"/>
        </w:rPr>
        <w:t>March 1</w:t>
      </w:r>
      <w:r w:rsidRPr="004B53FE">
        <w:rPr>
          <w:sz w:val="20"/>
          <w:vertAlign w:val="superscript"/>
        </w:rPr>
        <w:t>st</w:t>
      </w:r>
      <w:r w:rsidRPr="004B53FE">
        <w:rPr>
          <w:sz w:val="20"/>
        </w:rPr>
        <w:t xml:space="preserve"> 2003-August 30 2007 - </w:t>
      </w:r>
      <w:r w:rsidRPr="004B53FE">
        <w:rPr>
          <w:noProof/>
          <w:sz w:val="20"/>
        </w:rPr>
        <w:t xml:space="preserve">Research Assistant  of Gastroenterology, Gastroenterology and Hepatology Center, Fundeni Clinical Institute, Bucharest </w:t>
      </w:r>
    </w:p>
    <w:p w:rsidR="004B53FE" w:rsidRPr="004B53FE" w:rsidRDefault="004B53FE" w:rsidP="004B53FE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jc w:val="both"/>
        <w:rPr>
          <w:noProof/>
          <w:sz w:val="20"/>
        </w:rPr>
      </w:pPr>
      <w:r w:rsidRPr="004B53FE">
        <w:rPr>
          <w:sz w:val="20"/>
        </w:rPr>
        <w:t>September 1</w:t>
      </w:r>
      <w:r w:rsidRPr="004B53FE">
        <w:rPr>
          <w:sz w:val="20"/>
          <w:vertAlign w:val="superscript"/>
        </w:rPr>
        <w:t>st</w:t>
      </w:r>
      <w:r w:rsidRPr="004B53FE">
        <w:rPr>
          <w:sz w:val="20"/>
        </w:rPr>
        <w:t xml:space="preserve"> 2007- December 10</w:t>
      </w:r>
      <w:r w:rsidRPr="004B53FE">
        <w:rPr>
          <w:sz w:val="20"/>
          <w:vertAlign w:val="superscript"/>
        </w:rPr>
        <w:t>th</w:t>
      </w:r>
      <w:r w:rsidRPr="004B53FE">
        <w:rPr>
          <w:sz w:val="20"/>
        </w:rPr>
        <w:t xml:space="preserve"> 2010 - </w:t>
      </w:r>
      <w:r w:rsidRPr="004B53FE">
        <w:rPr>
          <w:noProof/>
          <w:sz w:val="20"/>
        </w:rPr>
        <w:t xml:space="preserve">Researcher of Gastroenterology, Gastroenterology and Hepatology Center, Fundeni Clinical Institute, Bucharest </w:t>
      </w:r>
    </w:p>
    <w:p w:rsidR="004B53FE" w:rsidRPr="004B53FE" w:rsidRDefault="004B53FE" w:rsidP="004B53FE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jc w:val="both"/>
        <w:rPr>
          <w:noProof/>
          <w:sz w:val="20"/>
        </w:rPr>
      </w:pPr>
      <w:r w:rsidRPr="004B53FE">
        <w:rPr>
          <w:noProof/>
          <w:sz w:val="20"/>
        </w:rPr>
        <w:t>October 1</w:t>
      </w:r>
      <w:r w:rsidRPr="004B53FE">
        <w:rPr>
          <w:noProof/>
          <w:sz w:val="20"/>
          <w:vertAlign w:val="superscript"/>
        </w:rPr>
        <w:t>st</w:t>
      </w:r>
      <w:r w:rsidRPr="004B53FE">
        <w:rPr>
          <w:noProof/>
          <w:sz w:val="20"/>
        </w:rPr>
        <w:t xml:space="preserve"> 2016 – present –</w:t>
      </w:r>
      <w:r w:rsidR="002C1345">
        <w:rPr>
          <w:noProof/>
          <w:sz w:val="20"/>
        </w:rPr>
        <w:t xml:space="preserve"> Lecturer</w:t>
      </w:r>
      <w:r w:rsidRPr="004B53FE">
        <w:rPr>
          <w:noProof/>
          <w:sz w:val="20"/>
        </w:rPr>
        <w:t>, Gastroenterology Department of the “Carol Davila” University and Medicine, Bucharest</w:t>
      </w:r>
    </w:p>
    <w:p w:rsidR="004B53FE" w:rsidRPr="004B53FE" w:rsidRDefault="004B53FE" w:rsidP="004B53FE">
      <w:pPr>
        <w:pStyle w:val="Header"/>
        <w:tabs>
          <w:tab w:val="clear" w:pos="4320"/>
          <w:tab w:val="clear" w:pos="8640"/>
        </w:tabs>
        <w:jc w:val="both"/>
        <w:rPr>
          <w:b/>
          <w:i/>
          <w:noProof/>
          <w:sz w:val="20"/>
        </w:rPr>
      </w:pPr>
      <w:r w:rsidRPr="004B53FE">
        <w:rPr>
          <w:b/>
          <w:i/>
          <w:noProof/>
          <w:sz w:val="20"/>
        </w:rPr>
        <w:t>Prizes, scholarships, acknowledgement of the scientific work</w:t>
      </w:r>
    </w:p>
    <w:p w:rsidR="004B53FE" w:rsidRPr="004B53FE" w:rsidRDefault="004B53FE" w:rsidP="004B53FE">
      <w:pPr>
        <w:pStyle w:val="Header"/>
        <w:tabs>
          <w:tab w:val="clear" w:pos="4320"/>
          <w:tab w:val="clear" w:pos="8640"/>
        </w:tabs>
        <w:jc w:val="both"/>
        <w:rPr>
          <w:noProof/>
          <w:sz w:val="20"/>
        </w:rPr>
      </w:pPr>
      <w:r w:rsidRPr="004B53FE">
        <w:rPr>
          <w:b/>
          <w:noProof/>
          <w:sz w:val="20"/>
        </w:rPr>
        <w:t>International: 22</w:t>
      </w:r>
    </w:p>
    <w:p w:rsidR="004B53FE" w:rsidRPr="004B53FE" w:rsidRDefault="004B53FE" w:rsidP="004B53FE">
      <w:pPr>
        <w:pStyle w:val="Header"/>
        <w:numPr>
          <w:ilvl w:val="0"/>
          <w:numId w:val="3"/>
        </w:numPr>
        <w:tabs>
          <w:tab w:val="clear" w:pos="4320"/>
          <w:tab w:val="clear" w:pos="8640"/>
        </w:tabs>
        <w:jc w:val="both"/>
        <w:rPr>
          <w:bCs/>
          <w:noProof/>
          <w:sz w:val="20"/>
        </w:rPr>
      </w:pPr>
      <w:r w:rsidRPr="004B53FE">
        <w:rPr>
          <w:bCs/>
          <w:i/>
          <w:sz w:val="20"/>
        </w:rPr>
        <w:t xml:space="preserve">Invited at </w:t>
      </w:r>
      <w:r w:rsidRPr="004B53FE">
        <w:rPr>
          <w:b/>
          <w:bCs/>
          <w:i/>
          <w:sz w:val="20"/>
        </w:rPr>
        <w:t>TTS New KOL Meeting as New Key Opinion Leader (</w:t>
      </w:r>
      <w:proofErr w:type="spellStart"/>
      <w:r w:rsidRPr="004B53FE">
        <w:rPr>
          <w:b/>
          <w:bCs/>
          <w:i/>
          <w:sz w:val="20"/>
        </w:rPr>
        <w:t>nKOL</w:t>
      </w:r>
      <w:proofErr w:type="spellEnd"/>
      <w:r w:rsidRPr="004B53FE">
        <w:rPr>
          <w:b/>
          <w:bCs/>
          <w:i/>
          <w:sz w:val="20"/>
        </w:rPr>
        <w:t>),</w:t>
      </w:r>
      <w:r w:rsidRPr="004B53FE">
        <w:rPr>
          <w:bCs/>
          <w:i/>
          <w:sz w:val="20"/>
        </w:rPr>
        <w:t xml:space="preserve"> Sankt Petersburg, Russia –</w:t>
      </w:r>
      <w:r w:rsidRPr="004B53FE">
        <w:rPr>
          <w:bCs/>
          <w:noProof/>
          <w:sz w:val="20"/>
        </w:rPr>
        <w:t xml:space="preserve"> “Real time elastography – a noninvasive tool for evaluation of recurrent hepatitis C following liver transplantation.” (June 2008)</w:t>
      </w:r>
    </w:p>
    <w:p w:rsidR="004B53FE" w:rsidRPr="004B53FE" w:rsidRDefault="004B53FE" w:rsidP="004B53FE">
      <w:pPr>
        <w:pStyle w:val="Header"/>
        <w:numPr>
          <w:ilvl w:val="0"/>
          <w:numId w:val="3"/>
        </w:numPr>
        <w:tabs>
          <w:tab w:val="clear" w:pos="4320"/>
          <w:tab w:val="clear" w:pos="8640"/>
        </w:tabs>
        <w:jc w:val="both"/>
        <w:rPr>
          <w:noProof/>
          <w:sz w:val="20"/>
        </w:rPr>
      </w:pPr>
      <w:r w:rsidRPr="004B53FE">
        <w:rPr>
          <w:b/>
          <w:bCs/>
          <w:i/>
          <w:iCs/>
          <w:sz w:val="20"/>
        </w:rPr>
        <w:t>First prize:</w:t>
      </w:r>
      <w:r w:rsidRPr="004B53FE">
        <w:rPr>
          <w:sz w:val="20"/>
        </w:rPr>
        <w:t xml:space="preserve"> Falk Workshop “Strategies of Cancer Prevention in Gastroenterology”, Mainz, Germany for the paper “Early Diagnosis of small hepatocellular carcinoma in cirrhotic patients using real-time </w:t>
      </w:r>
      <w:proofErr w:type="spellStart"/>
      <w:r w:rsidRPr="004B53FE">
        <w:rPr>
          <w:sz w:val="20"/>
        </w:rPr>
        <w:t>elastography</w:t>
      </w:r>
      <w:proofErr w:type="spellEnd"/>
      <w:r w:rsidRPr="004B53FE">
        <w:rPr>
          <w:sz w:val="20"/>
        </w:rPr>
        <w:t>” (September 2008)</w:t>
      </w:r>
    </w:p>
    <w:p w:rsidR="004B53FE" w:rsidRPr="004B53FE" w:rsidRDefault="004B53FE" w:rsidP="004B53FE">
      <w:pPr>
        <w:pStyle w:val="Header"/>
        <w:tabs>
          <w:tab w:val="clear" w:pos="4320"/>
          <w:tab w:val="clear" w:pos="8640"/>
        </w:tabs>
        <w:jc w:val="both"/>
        <w:rPr>
          <w:b/>
          <w:noProof/>
          <w:sz w:val="20"/>
        </w:rPr>
      </w:pPr>
      <w:r w:rsidRPr="004B53FE">
        <w:rPr>
          <w:b/>
          <w:noProof/>
          <w:sz w:val="20"/>
        </w:rPr>
        <w:t>National:</w:t>
      </w:r>
      <w:r w:rsidR="00EE32B4">
        <w:rPr>
          <w:b/>
          <w:noProof/>
          <w:sz w:val="20"/>
        </w:rPr>
        <w:t xml:space="preserve"> 33</w:t>
      </w:r>
    </w:p>
    <w:p w:rsidR="004B53FE" w:rsidRPr="004B53FE" w:rsidRDefault="004B53FE" w:rsidP="004B53FE">
      <w:pPr>
        <w:pStyle w:val="Header"/>
        <w:numPr>
          <w:ilvl w:val="0"/>
          <w:numId w:val="4"/>
        </w:numPr>
        <w:tabs>
          <w:tab w:val="clear" w:pos="4320"/>
          <w:tab w:val="clear" w:pos="8640"/>
        </w:tabs>
        <w:jc w:val="both"/>
        <w:rPr>
          <w:sz w:val="20"/>
        </w:rPr>
      </w:pPr>
      <w:r w:rsidRPr="004B53FE">
        <w:rPr>
          <w:b/>
          <w:i/>
          <w:sz w:val="20"/>
        </w:rPr>
        <w:t xml:space="preserve">“Eugen </w:t>
      </w:r>
      <w:proofErr w:type="spellStart"/>
      <w:r w:rsidRPr="004B53FE">
        <w:rPr>
          <w:b/>
          <w:i/>
          <w:sz w:val="20"/>
        </w:rPr>
        <w:t>Proca</w:t>
      </w:r>
      <w:proofErr w:type="spellEnd"/>
      <w:r w:rsidRPr="004B53FE">
        <w:rPr>
          <w:b/>
          <w:i/>
          <w:sz w:val="20"/>
        </w:rPr>
        <w:t xml:space="preserve">”/2011 Prize for Medical Science for the book “Liver Transplantation”, </w:t>
      </w:r>
      <w:proofErr w:type="spellStart"/>
      <w:r w:rsidRPr="004B53FE">
        <w:rPr>
          <w:sz w:val="20"/>
        </w:rPr>
        <w:t>Editura</w:t>
      </w:r>
      <w:proofErr w:type="spellEnd"/>
      <w:r w:rsidRPr="004B53FE">
        <w:rPr>
          <w:sz w:val="20"/>
        </w:rPr>
        <w:t xml:space="preserve"> </w:t>
      </w:r>
      <w:proofErr w:type="spellStart"/>
      <w:r w:rsidRPr="004B53FE">
        <w:rPr>
          <w:sz w:val="20"/>
        </w:rPr>
        <w:t>Medicala</w:t>
      </w:r>
      <w:proofErr w:type="spellEnd"/>
      <w:r w:rsidRPr="004B53FE">
        <w:rPr>
          <w:sz w:val="20"/>
        </w:rPr>
        <w:t xml:space="preserve">, </w:t>
      </w:r>
      <w:proofErr w:type="spellStart"/>
      <w:r w:rsidRPr="004B53FE">
        <w:rPr>
          <w:sz w:val="20"/>
        </w:rPr>
        <w:t>Bucuresti</w:t>
      </w:r>
      <w:proofErr w:type="spellEnd"/>
      <w:r w:rsidRPr="004B53FE">
        <w:rPr>
          <w:sz w:val="20"/>
        </w:rPr>
        <w:t>, 2011, Science Academy from Romania (26.04.2012)</w:t>
      </w:r>
    </w:p>
    <w:p w:rsidR="004B53FE" w:rsidRPr="004B53FE" w:rsidRDefault="004B53FE" w:rsidP="004B53FE">
      <w:pPr>
        <w:pStyle w:val="Header"/>
        <w:numPr>
          <w:ilvl w:val="0"/>
          <w:numId w:val="4"/>
        </w:numPr>
        <w:tabs>
          <w:tab w:val="clear" w:pos="4320"/>
          <w:tab w:val="clear" w:pos="8640"/>
        </w:tabs>
        <w:jc w:val="both"/>
        <w:rPr>
          <w:sz w:val="20"/>
        </w:rPr>
      </w:pPr>
      <w:r w:rsidRPr="004B53FE">
        <w:rPr>
          <w:b/>
          <w:sz w:val="20"/>
        </w:rPr>
        <w:t>MEDICA ACADEMICA Prizes Gala</w:t>
      </w:r>
      <w:r w:rsidRPr="004B53FE">
        <w:rPr>
          <w:sz w:val="20"/>
        </w:rPr>
        <w:t>, 4</w:t>
      </w:r>
      <w:r w:rsidRPr="004B53FE">
        <w:rPr>
          <w:sz w:val="20"/>
          <w:vertAlign w:val="superscript"/>
        </w:rPr>
        <w:t>th</w:t>
      </w:r>
      <w:r w:rsidRPr="004B53FE">
        <w:rPr>
          <w:sz w:val="20"/>
        </w:rPr>
        <w:t xml:space="preserve"> Edition, </w:t>
      </w:r>
      <w:proofErr w:type="spellStart"/>
      <w:r w:rsidRPr="004B53FE">
        <w:rPr>
          <w:sz w:val="20"/>
        </w:rPr>
        <w:t>Prise</w:t>
      </w:r>
      <w:proofErr w:type="spellEnd"/>
      <w:r w:rsidRPr="004B53FE">
        <w:rPr>
          <w:sz w:val="20"/>
        </w:rPr>
        <w:t xml:space="preserve"> offered by “</w:t>
      </w:r>
      <w:proofErr w:type="spellStart"/>
      <w:r w:rsidRPr="004B53FE">
        <w:rPr>
          <w:sz w:val="20"/>
        </w:rPr>
        <w:t>Nicolae</w:t>
      </w:r>
      <w:proofErr w:type="spellEnd"/>
      <w:r w:rsidRPr="004B53FE">
        <w:rPr>
          <w:sz w:val="20"/>
        </w:rPr>
        <w:t xml:space="preserve"> </w:t>
      </w:r>
      <w:proofErr w:type="spellStart"/>
      <w:r w:rsidRPr="004B53FE">
        <w:rPr>
          <w:sz w:val="20"/>
        </w:rPr>
        <w:t>Cajal</w:t>
      </w:r>
      <w:proofErr w:type="spellEnd"/>
      <w:r w:rsidRPr="004B53FE">
        <w:rPr>
          <w:sz w:val="20"/>
        </w:rPr>
        <w:t>” foundation for the best performance in basic research domain in medicine, Bucharest (20.01.2013)</w:t>
      </w:r>
    </w:p>
    <w:p w:rsidR="004B53FE" w:rsidRPr="004B53FE" w:rsidRDefault="004B53FE" w:rsidP="004B53FE">
      <w:pPr>
        <w:pStyle w:val="Header"/>
        <w:numPr>
          <w:ilvl w:val="0"/>
          <w:numId w:val="4"/>
        </w:numPr>
        <w:tabs>
          <w:tab w:val="clear" w:pos="4320"/>
          <w:tab w:val="clear" w:pos="8640"/>
        </w:tabs>
        <w:jc w:val="both"/>
        <w:rPr>
          <w:b/>
          <w:i/>
          <w:noProof/>
          <w:sz w:val="20"/>
        </w:rPr>
      </w:pPr>
      <w:r w:rsidRPr="004B53FE">
        <w:rPr>
          <w:b/>
          <w:i/>
          <w:sz w:val="20"/>
        </w:rPr>
        <w:t xml:space="preserve">Diploma of Young Researcher for outstanding merits </w:t>
      </w:r>
      <w:r w:rsidRPr="004B53FE">
        <w:rPr>
          <w:sz w:val="20"/>
        </w:rPr>
        <w:t>in research activity awarded by the Romanian Gastroenterology and Hepatology Society, The</w:t>
      </w:r>
      <w:r w:rsidRPr="004B53FE">
        <w:rPr>
          <w:b/>
          <w:i/>
          <w:sz w:val="20"/>
        </w:rPr>
        <w:t xml:space="preserve"> </w:t>
      </w:r>
      <w:r w:rsidRPr="004B53FE">
        <w:rPr>
          <w:noProof/>
          <w:sz w:val="20"/>
          <w:lang w:val="ro-RO"/>
        </w:rPr>
        <w:t>XXXIV-th National Congress of Gastroenterology, Hepatology and Digestive Endoscopy, Oradea, Romania (2014)</w:t>
      </w:r>
    </w:p>
    <w:p w:rsidR="004B53FE" w:rsidRPr="004B53FE" w:rsidRDefault="004B53FE" w:rsidP="004B53FE">
      <w:pPr>
        <w:pStyle w:val="TextSubpunct"/>
        <w:numPr>
          <w:ilvl w:val="0"/>
          <w:numId w:val="0"/>
        </w:numPr>
        <w:rPr>
          <w:bCs/>
          <w:sz w:val="20"/>
          <w:szCs w:val="20"/>
        </w:rPr>
      </w:pPr>
      <w:r w:rsidRPr="004B53FE">
        <w:rPr>
          <w:b/>
          <w:bCs/>
          <w:i/>
          <w:sz w:val="20"/>
          <w:szCs w:val="20"/>
        </w:rPr>
        <w:t>Scientific Society Member</w:t>
      </w:r>
      <w:r w:rsidRPr="004B53FE">
        <w:rPr>
          <w:bCs/>
          <w:sz w:val="20"/>
          <w:szCs w:val="20"/>
        </w:rPr>
        <w:t xml:space="preserve">: </w:t>
      </w:r>
      <w:r w:rsidRPr="004B53FE">
        <w:rPr>
          <w:bCs/>
          <w:sz w:val="20"/>
          <w:szCs w:val="20"/>
          <w:lang w:val="en-US"/>
        </w:rPr>
        <w:t xml:space="preserve">12 National and International Societies, out of which: Romanian Society of Gastroenterology and Hepatology (SRGH), </w:t>
      </w:r>
      <w:r w:rsidRPr="004B53FE">
        <w:rPr>
          <w:noProof/>
          <w:sz w:val="20"/>
          <w:szCs w:val="20"/>
        </w:rPr>
        <w:t>European Association for the Study of the Liver (EASL), International Society of Transplantation (TTS), European Society of Organ Transplantation (ESOT), Women Leaders in Transplantation (WLIT)</w:t>
      </w:r>
    </w:p>
    <w:p w:rsidR="004B53FE" w:rsidRPr="004B53FE" w:rsidRDefault="004B53FE" w:rsidP="004B53FE">
      <w:pPr>
        <w:pStyle w:val="TextSubpunct"/>
        <w:numPr>
          <w:ilvl w:val="0"/>
          <w:numId w:val="0"/>
        </w:numPr>
        <w:rPr>
          <w:bCs/>
          <w:sz w:val="20"/>
          <w:szCs w:val="20"/>
        </w:rPr>
      </w:pPr>
      <w:r w:rsidRPr="004B53FE">
        <w:rPr>
          <w:b/>
          <w:i/>
          <w:noProof/>
          <w:sz w:val="20"/>
          <w:szCs w:val="20"/>
        </w:rPr>
        <w:t>List of publications</w:t>
      </w:r>
    </w:p>
    <w:p w:rsidR="004B53FE" w:rsidRPr="004B53FE" w:rsidRDefault="004B53FE" w:rsidP="004B53FE">
      <w:pPr>
        <w:pStyle w:val="Header"/>
        <w:tabs>
          <w:tab w:val="clear" w:pos="4320"/>
          <w:tab w:val="clear" w:pos="8640"/>
        </w:tabs>
        <w:jc w:val="both"/>
        <w:rPr>
          <w:noProof/>
          <w:sz w:val="20"/>
        </w:rPr>
      </w:pPr>
      <w:r w:rsidRPr="004B53FE">
        <w:rPr>
          <w:noProof/>
          <w:sz w:val="20"/>
        </w:rPr>
        <w:t xml:space="preserve">Original articles ISI indexed – </w:t>
      </w:r>
      <w:r>
        <w:rPr>
          <w:noProof/>
          <w:sz w:val="20"/>
        </w:rPr>
        <w:t>5</w:t>
      </w:r>
      <w:r w:rsidR="00E752DD">
        <w:rPr>
          <w:noProof/>
          <w:sz w:val="20"/>
        </w:rPr>
        <w:t>6</w:t>
      </w:r>
      <w:r w:rsidRPr="004B53FE">
        <w:rPr>
          <w:noProof/>
          <w:sz w:val="20"/>
        </w:rPr>
        <w:t xml:space="preserve">; Original articles </w:t>
      </w:r>
      <w:r>
        <w:rPr>
          <w:noProof/>
          <w:sz w:val="20"/>
        </w:rPr>
        <w:t>I</w:t>
      </w:r>
      <w:r w:rsidR="00D17464">
        <w:rPr>
          <w:noProof/>
          <w:sz w:val="20"/>
        </w:rPr>
        <w:t>BD</w:t>
      </w:r>
      <w:r w:rsidR="00E752DD">
        <w:rPr>
          <w:noProof/>
          <w:sz w:val="20"/>
        </w:rPr>
        <w:t xml:space="preserve"> indexed – 23</w:t>
      </w:r>
      <w:r w:rsidRPr="004B53FE">
        <w:rPr>
          <w:noProof/>
          <w:sz w:val="20"/>
        </w:rPr>
        <w:t xml:space="preserve">; Book chapters </w:t>
      </w:r>
      <w:r>
        <w:rPr>
          <w:noProof/>
          <w:sz w:val="20"/>
        </w:rPr>
        <w:t>-25</w:t>
      </w:r>
      <w:r w:rsidRPr="004B53FE">
        <w:rPr>
          <w:noProof/>
          <w:sz w:val="20"/>
        </w:rPr>
        <w:t>; Publi</w:t>
      </w:r>
      <w:r w:rsidR="00E752DD">
        <w:rPr>
          <w:noProof/>
          <w:sz w:val="20"/>
        </w:rPr>
        <w:t>shed abstracts ISI indexed – 297</w:t>
      </w:r>
      <w:r w:rsidR="009729EA">
        <w:rPr>
          <w:noProof/>
          <w:sz w:val="20"/>
        </w:rPr>
        <w:t>; Posters – 383</w:t>
      </w:r>
    </w:p>
    <w:p w:rsidR="004B53FE" w:rsidRPr="004B53FE" w:rsidRDefault="004B53FE" w:rsidP="004B53FE">
      <w:pPr>
        <w:pStyle w:val="Header"/>
        <w:tabs>
          <w:tab w:val="clear" w:pos="4320"/>
          <w:tab w:val="clear" w:pos="8640"/>
        </w:tabs>
        <w:jc w:val="both"/>
        <w:rPr>
          <w:noProof/>
          <w:sz w:val="20"/>
        </w:rPr>
      </w:pPr>
      <w:r w:rsidRPr="004B53FE">
        <w:rPr>
          <w:noProof/>
          <w:sz w:val="20"/>
        </w:rPr>
        <w:t>Oral presen</w:t>
      </w:r>
      <w:r>
        <w:rPr>
          <w:noProof/>
          <w:sz w:val="20"/>
        </w:rPr>
        <w:t>tations: As invited speaker</w:t>
      </w:r>
      <w:r w:rsidR="00E00AA3">
        <w:rPr>
          <w:noProof/>
          <w:sz w:val="20"/>
        </w:rPr>
        <w:t xml:space="preserve"> – 5</w:t>
      </w:r>
      <w:r>
        <w:rPr>
          <w:noProof/>
          <w:sz w:val="20"/>
        </w:rPr>
        <w:t>0</w:t>
      </w:r>
      <w:r w:rsidR="00120948">
        <w:rPr>
          <w:noProof/>
          <w:sz w:val="20"/>
        </w:rPr>
        <w:t>; International meeti</w:t>
      </w:r>
      <w:r w:rsidR="00BC69CF">
        <w:rPr>
          <w:noProof/>
          <w:sz w:val="20"/>
        </w:rPr>
        <w:t>ngs - 29; National Meetings – 112</w:t>
      </w:r>
    </w:p>
    <w:p w:rsidR="004B53FE" w:rsidRPr="003D2407" w:rsidRDefault="00D17464" w:rsidP="004B53FE">
      <w:pPr>
        <w:pStyle w:val="BodyText"/>
        <w:spacing w:line="240" w:lineRule="auto"/>
        <w:jc w:val="both"/>
        <w:rPr>
          <w:rFonts w:ascii="Times New Roman" w:hAnsi="Times New Roman" w:cs="Times New Roman"/>
          <w:b/>
          <w:color w:val="auto"/>
          <w:sz w:val="20"/>
          <w:szCs w:val="20"/>
          <w:lang w:val="es-ES"/>
        </w:rPr>
      </w:pPr>
      <w:proofErr w:type="spellStart"/>
      <w:r w:rsidRPr="007F0A0B">
        <w:rPr>
          <w:rFonts w:ascii="Times New Roman" w:hAnsi="Times New Roman" w:cs="Times New Roman"/>
          <w:b/>
          <w:color w:val="auto"/>
          <w:sz w:val="20"/>
          <w:szCs w:val="20"/>
          <w:lang w:val="es-ES"/>
        </w:rPr>
        <w:t>Hirsch</w:t>
      </w:r>
      <w:proofErr w:type="spellEnd"/>
      <w:r w:rsidR="007F0A0B">
        <w:rPr>
          <w:rFonts w:ascii="Times New Roman" w:hAnsi="Times New Roman" w:cs="Times New Roman"/>
          <w:b/>
          <w:color w:val="auto"/>
          <w:sz w:val="20"/>
          <w:szCs w:val="20"/>
          <w:lang w:val="es-ES"/>
        </w:rPr>
        <w:t xml:space="preserve"> </w:t>
      </w:r>
      <w:proofErr w:type="spellStart"/>
      <w:r w:rsidR="007F0A0B">
        <w:rPr>
          <w:rFonts w:ascii="Times New Roman" w:hAnsi="Times New Roman" w:cs="Times New Roman"/>
          <w:b/>
          <w:color w:val="auto"/>
          <w:sz w:val="20"/>
          <w:szCs w:val="20"/>
          <w:lang w:val="es-ES"/>
        </w:rPr>
        <w:t>index</w:t>
      </w:r>
      <w:proofErr w:type="spellEnd"/>
      <w:r w:rsidRPr="007F0A0B">
        <w:rPr>
          <w:rFonts w:ascii="Times New Roman" w:hAnsi="Times New Roman" w:cs="Times New Roman"/>
          <w:b/>
          <w:color w:val="auto"/>
          <w:sz w:val="20"/>
          <w:szCs w:val="20"/>
          <w:lang w:val="es-ES"/>
        </w:rPr>
        <w:t xml:space="preserve"> ISI Web of </w:t>
      </w:r>
      <w:proofErr w:type="spellStart"/>
      <w:r w:rsidRPr="007F0A0B">
        <w:rPr>
          <w:rFonts w:ascii="Times New Roman" w:hAnsi="Times New Roman" w:cs="Times New Roman"/>
          <w:b/>
          <w:color w:val="auto"/>
          <w:sz w:val="20"/>
          <w:szCs w:val="20"/>
          <w:lang w:val="es-ES"/>
        </w:rPr>
        <w:t>Science</w:t>
      </w:r>
      <w:proofErr w:type="spellEnd"/>
      <w:r w:rsidRPr="007F0A0B">
        <w:rPr>
          <w:rFonts w:ascii="Times New Roman" w:hAnsi="Times New Roman" w:cs="Times New Roman"/>
          <w:b/>
          <w:color w:val="auto"/>
          <w:sz w:val="20"/>
          <w:szCs w:val="20"/>
          <w:lang w:val="es-ES"/>
        </w:rPr>
        <w:t>: 17</w:t>
      </w:r>
      <w:r w:rsidR="004B53FE" w:rsidRPr="007F0A0B">
        <w:rPr>
          <w:rFonts w:ascii="Times New Roman" w:hAnsi="Times New Roman" w:cs="Times New Roman"/>
          <w:b/>
          <w:color w:val="auto"/>
          <w:sz w:val="20"/>
          <w:szCs w:val="20"/>
          <w:lang w:val="es-ES"/>
        </w:rPr>
        <w:t xml:space="preserve">; </w:t>
      </w:r>
      <w:proofErr w:type="spellStart"/>
      <w:r w:rsidR="004B53FE" w:rsidRPr="007F0A0B">
        <w:rPr>
          <w:rFonts w:ascii="Times New Roman" w:hAnsi="Times New Roman" w:cs="Times New Roman"/>
          <w:b/>
          <w:color w:val="auto"/>
          <w:sz w:val="20"/>
          <w:szCs w:val="20"/>
          <w:lang w:val="es-ES"/>
        </w:rPr>
        <w:t>N</w:t>
      </w:r>
      <w:r w:rsidR="007F0A0B">
        <w:rPr>
          <w:rFonts w:ascii="Times New Roman" w:hAnsi="Times New Roman" w:cs="Times New Roman"/>
          <w:b/>
          <w:color w:val="auto"/>
          <w:sz w:val="20"/>
          <w:szCs w:val="20"/>
          <w:lang w:val="es-ES"/>
        </w:rPr>
        <w:t>r</w:t>
      </w:r>
      <w:proofErr w:type="spellEnd"/>
      <w:r w:rsidR="007F0A0B">
        <w:rPr>
          <w:rFonts w:ascii="Times New Roman" w:hAnsi="Times New Roman" w:cs="Times New Roman"/>
          <w:b/>
          <w:color w:val="auto"/>
          <w:sz w:val="20"/>
          <w:szCs w:val="20"/>
          <w:lang w:val="es-ES"/>
        </w:rPr>
        <w:t xml:space="preserve"> Citations</w:t>
      </w:r>
      <w:bookmarkStart w:id="0" w:name="_GoBack"/>
      <w:bookmarkEnd w:id="0"/>
      <w:r w:rsidR="007F0A0B" w:rsidRPr="007F0A0B">
        <w:rPr>
          <w:rFonts w:ascii="Times New Roman" w:hAnsi="Times New Roman" w:cs="Times New Roman"/>
          <w:b/>
          <w:color w:val="auto"/>
          <w:sz w:val="20"/>
          <w:szCs w:val="20"/>
          <w:lang w:val="es-ES"/>
        </w:rPr>
        <w:t xml:space="preserve"> ISI Web of </w:t>
      </w:r>
      <w:proofErr w:type="spellStart"/>
      <w:r w:rsidR="007F0A0B" w:rsidRPr="007F0A0B">
        <w:rPr>
          <w:rFonts w:ascii="Times New Roman" w:hAnsi="Times New Roman" w:cs="Times New Roman"/>
          <w:b/>
          <w:color w:val="auto"/>
          <w:sz w:val="20"/>
          <w:szCs w:val="20"/>
          <w:lang w:val="es-ES"/>
        </w:rPr>
        <w:t>Science</w:t>
      </w:r>
      <w:proofErr w:type="spellEnd"/>
      <w:r w:rsidR="007F0A0B" w:rsidRPr="007F0A0B">
        <w:rPr>
          <w:rFonts w:ascii="Times New Roman" w:hAnsi="Times New Roman" w:cs="Times New Roman"/>
          <w:b/>
          <w:color w:val="auto"/>
          <w:sz w:val="20"/>
          <w:szCs w:val="20"/>
          <w:lang w:val="es-ES"/>
        </w:rPr>
        <w:t>: 958</w:t>
      </w:r>
    </w:p>
    <w:p w:rsidR="0005284F" w:rsidRPr="004B53FE" w:rsidRDefault="0005284F" w:rsidP="004B53FE">
      <w:pPr>
        <w:jc w:val="both"/>
        <w:rPr>
          <w:sz w:val="20"/>
          <w:szCs w:val="20"/>
        </w:rPr>
      </w:pPr>
    </w:p>
    <w:sectPr w:rsidR="0005284F" w:rsidRPr="004B53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43A47"/>
    <w:multiLevelType w:val="hybridMultilevel"/>
    <w:tmpl w:val="F510F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617243"/>
    <w:multiLevelType w:val="hybridMultilevel"/>
    <w:tmpl w:val="A3D21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282AB7"/>
    <w:multiLevelType w:val="hybridMultilevel"/>
    <w:tmpl w:val="DD709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F03BD9"/>
    <w:multiLevelType w:val="hybridMultilevel"/>
    <w:tmpl w:val="6CCE9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0523B4"/>
    <w:multiLevelType w:val="multilevel"/>
    <w:tmpl w:val="0C72C502"/>
    <w:styleLink w:val="ListaArtAlinSubpct"/>
    <w:lvl w:ilvl="0">
      <w:start w:val="1"/>
      <w:numFmt w:val="decimal"/>
      <w:pStyle w:val="TextArticol"/>
      <w:suff w:val="space"/>
      <w:lvlText w:val="Art. %1"/>
      <w:lvlJc w:val="left"/>
      <w:rPr>
        <w:rFonts w:cs="Times New Roman" w:hint="default"/>
        <w:b/>
        <w:i w:val="0"/>
      </w:rPr>
    </w:lvl>
    <w:lvl w:ilvl="1">
      <w:start w:val="1"/>
      <w:numFmt w:val="decimal"/>
      <w:pStyle w:val="TextAlineat"/>
      <w:suff w:val="space"/>
      <w:lvlText w:val="(%2)"/>
      <w:lvlJc w:val="left"/>
      <w:rPr>
        <w:rFonts w:cs="Times New Roman" w:hint="default"/>
      </w:rPr>
    </w:lvl>
    <w:lvl w:ilvl="2">
      <w:start w:val="1"/>
      <w:numFmt w:val="lowerLetter"/>
      <w:pStyle w:val="TextSubpunct"/>
      <w:suff w:val="space"/>
      <w:lvlText w:val="%3)"/>
      <w:lvlJc w:val="left"/>
      <w:rPr>
        <w:rFonts w:cs="Times New Roman" w:hint="default"/>
      </w:rPr>
    </w:lvl>
    <w:lvl w:ilvl="3">
      <w:start w:val="1"/>
      <w:numFmt w:val="lowerRoman"/>
      <w:lvlText w:val="(%4)"/>
      <w:lvlJc w:val="left"/>
      <w:pPr>
        <w:tabs>
          <w:tab w:val="num" w:pos="2520"/>
        </w:tabs>
        <w:ind w:left="36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  <w:lvlOverride w:ilvl="0">
      <w:lvl w:ilvl="0">
        <w:start w:val="1"/>
        <w:numFmt w:val="decimal"/>
        <w:pStyle w:val="TextArticol"/>
        <w:suff w:val="space"/>
        <w:lvlText w:val="Art. %1"/>
        <w:lvlJc w:val="left"/>
        <w:rPr>
          <w:rFonts w:cs="Times New Roman" w:hint="default"/>
          <w:b/>
          <w:i w:val="0"/>
        </w:rPr>
      </w:lvl>
    </w:lvlOverride>
    <w:lvlOverride w:ilvl="1">
      <w:lvl w:ilvl="1">
        <w:start w:val="1"/>
        <w:numFmt w:val="decimal"/>
        <w:pStyle w:val="TextAlineat"/>
        <w:suff w:val="space"/>
        <w:lvlText w:val="(%2)"/>
        <w:lvlJc w:val="left"/>
        <w:rPr>
          <w:rFonts w:cs="Times New Roman" w:hint="default"/>
        </w:rPr>
      </w:lvl>
    </w:lvlOverride>
    <w:lvlOverride w:ilvl="2">
      <w:lvl w:ilvl="2">
        <w:start w:val="1"/>
        <w:numFmt w:val="lowerLetter"/>
        <w:pStyle w:val="TextSubpunct"/>
        <w:suff w:val="space"/>
        <w:lvlText w:val="%3)"/>
        <w:lvlJc w:val="left"/>
        <w:rPr>
          <w:rFonts w:cs="Times New Roman" w:hint="default"/>
          <w:i w:val="0"/>
        </w:rPr>
      </w:lvl>
    </w:lvlOverride>
    <w:lvlOverride w:ilvl="3">
      <w:lvl w:ilvl="3">
        <w:start w:val="1"/>
        <w:numFmt w:val="lowerRoman"/>
        <w:suff w:val="space"/>
        <w:lvlText w:val="(%4)"/>
        <w:lvlJc w:val="left"/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3240"/>
          </w:tabs>
          <w:ind w:left="324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3600"/>
          </w:tabs>
          <w:ind w:left="360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3960"/>
          </w:tabs>
          <w:ind w:left="39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4320"/>
          </w:tabs>
          <w:ind w:left="4320" w:hanging="360"/>
        </w:pPr>
        <w:rPr>
          <w:rFonts w:cs="Times New Roman" w:hint="default"/>
        </w:rPr>
      </w:lvl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3FE"/>
    <w:rsid w:val="0005284F"/>
    <w:rsid w:val="000B0180"/>
    <w:rsid w:val="00120948"/>
    <w:rsid w:val="00267C6B"/>
    <w:rsid w:val="002C1345"/>
    <w:rsid w:val="003D2407"/>
    <w:rsid w:val="004B53FE"/>
    <w:rsid w:val="00645D6E"/>
    <w:rsid w:val="007F0A0B"/>
    <w:rsid w:val="009609E1"/>
    <w:rsid w:val="009729EA"/>
    <w:rsid w:val="00BB405E"/>
    <w:rsid w:val="00BC69CF"/>
    <w:rsid w:val="00C35D61"/>
    <w:rsid w:val="00D17464"/>
    <w:rsid w:val="00E00AA3"/>
    <w:rsid w:val="00E752DD"/>
    <w:rsid w:val="00EE3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3F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ro-RO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B53FE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val="ro-RO" w:eastAsia="ja-JP"/>
    </w:rPr>
  </w:style>
  <w:style w:type="paragraph" w:styleId="BodyText">
    <w:name w:val="Body Text"/>
    <w:basedOn w:val="Normal"/>
    <w:link w:val="BodyTextChar"/>
    <w:rsid w:val="004B53FE"/>
    <w:pPr>
      <w:widowControl w:val="0"/>
      <w:suppressAutoHyphens/>
      <w:spacing w:line="100" w:lineRule="atLeast"/>
    </w:pPr>
    <w:rPr>
      <w:rFonts w:ascii="Arial" w:eastAsia="SimSun" w:hAnsi="Arial" w:cs="Mangal"/>
      <w:color w:val="3F3A38"/>
      <w:spacing w:val="-6"/>
      <w:kern w:val="1"/>
      <w:sz w:val="16"/>
      <w:lang w:val="en-GB" w:eastAsia="zh-CN" w:bidi="hi-IN"/>
    </w:rPr>
  </w:style>
  <w:style w:type="character" w:customStyle="1" w:styleId="BodyTextChar">
    <w:name w:val="Body Text Char"/>
    <w:basedOn w:val="DefaultParagraphFont"/>
    <w:link w:val="BodyText"/>
    <w:rsid w:val="004B53FE"/>
    <w:rPr>
      <w:rFonts w:ascii="Arial" w:eastAsia="SimSun" w:hAnsi="Arial" w:cs="Mangal"/>
      <w:color w:val="3F3A38"/>
      <w:spacing w:val="-6"/>
      <w:kern w:val="1"/>
      <w:sz w:val="16"/>
      <w:szCs w:val="24"/>
      <w:lang w:eastAsia="zh-CN" w:bidi="hi-IN"/>
    </w:rPr>
  </w:style>
  <w:style w:type="paragraph" w:customStyle="1" w:styleId="WW-Default">
    <w:name w:val="WW-Default"/>
    <w:rsid w:val="004B53F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ar-SA"/>
    </w:rPr>
  </w:style>
  <w:style w:type="paragraph" w:styleId="Header">
    <w:name w:val="header"/>
    <w:basedOn w:val="Normal"/>
    <w:link w:val="HeaderChar"/>
    <w:rsid w:val="004B53FE"/>
    <w:pPr>
      <w:tabs>
        <w:tab w:val="center" w:pos="4320"/>
        <w:tab w:val="right" w:pos="8640"/>
      </w:tabs>
    </w:pPr>
    <w:rPr>
      <w:rFonts w:eastAsia="Times New Roman"/>
      <w:szCs w:val="20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4B53FE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TextArticol">
    <w:name w:val="Text_Articol"/>
    <w:basedOn w:val="Normal"/>
    <w:rsid w:val="004B53FE"/>
    <w:pPr>
      <w:numPr>
        <w:numId w:val="5"/>
      </w:numPr>
      <w:spacing w:before="240"/>
      <w:jc w:val="both"/>
    </w:pPr>
    <w:rPr>
      <w:rFonts w:eastAsia="Times New Roman"/>
      <w:lang w:eastAsia="en-US"/>
    </w:rPr>
  </w:style>
  <w:style w:type="paragraph" w:customStyle="1" w:styleId="TextAlineat">
    <w:name w:val="Text_Alineat"/>
    <w:basedOn w:val="Normal"/>
    <w:rsid w:val="004B53FE"/>
    <w:pPr>
      <w:numPr>
        <w:ilvl w:val="1"/>
        <w:numId w:val="5"/>
      </w:numPr>
      <w:jc w:val="both"/>
    </w:pPr>
    <w:rPr>
      <w:rFonts w:eastAsia="Times New Roman"/>
      <w:lang w:eastAsia="en-US"/>
    </w:rPr>
  </w:style>
  <w:style w:type="paragraph" w:customStyle="1" w:styleId="TextSubpunct">
    <w:name w:val="Text_Subpunct"/>
    <w:basedOn w:val="Normal"/>
    <w:rsid w:val="004B53FE"/>
    <w:pPr>
      <w:numPr>
        <w:ilvl w:val="2"/>
        <w:numId w:val="5"/>
      </w:numPr>
      <w:jc w:val="both"/>
    </w:pPr>
    <w:rPr>
      <w:rFonts w:eastAsia="Times New Roman"/>
      <w:lang w:eastAsia="en-US"/>
    </w:rPr>
  </w:style>
  <w:style w:type="numbering" w:customStyle="1" w:styleId="ListaArtAlinSubpct">
    <w:name w:val="ListaArtAlinSubpct"/>
    <w:rsid w:val="004B53FE"/>
    <w:pPr>
      <w:numPr>
        <w:numId w:val="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3F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ro-RO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B53FE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val="ro-RO" w:eastAsia="ja-JP"/>
    </w:rPr>
  </w:style>
  <w:style w:type="paragraph" w:styleId="BodyText">
    <w:name w:val="Body Text"/>
    <w:basedOn w:val="Normal"/>
    <w:link w:val="BodyTextChar"/>
    <w:rsid w:val="004B53FE"/>
    <w:pPr>
      <w:widowControl w:val="0"/>
      <w:suppressAutoHyphens/>
      <w:spacing w:line="100" w:lineRule="atLeast"/>
    </w:pPr>
    <w:rPr>
      <w:rFonts w:ascii="Arial" w:eastAsia="SimSun" w:hAnsi="Arial" w:cs="Mangal"/>
      <w:color w:val="3F3A38"/>
      <w:spacing w:val="-6"/>
      <w:kern w:val="1"/>
      <w:sz w:val="16"/>
      <w:lang w:val="en-GB" w:eastAsia="zh-CN" w:bidi="hi-IN"/>
    </w:rPr>
  </w:style>
  <w:style w:type="character" w:customStyle="1" w:styleId="BodyTextChar">
    <w:name w:val="Body Text Char"/>
    <w:basedOn w:val="DefaultParagraphFont"/>
    <w:link w:val="BodyText"/>
    <w:rsid w:val="004B53FE"/>
    <w:rPr>
      <w:rFonts w:ascii="Arial" w:eastAsia="SimSun" w:hAnsi="Arial" w:cs="Mangal"/>
      <w:color w:val="3F3A38"/>
      <w:spacing w:val="-6"/>
      <w:kern w:val="1"/>
      <w:sz w:val="16"/>
      <w:szCs w:val="24"/>
      <w:lang w:eastAsia="zh-CN" w:bidi="hi-IN"/>
    </w:rPr>
  </w:style>
  <w:style w:type="paragraph" w:customStyle="1" w:styleId="WW-Default">
    <w:name w:val="WW-Default"/>
    <w:rsid w:val="004B53F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ar-SA"/>
    </w:rPr>
  </w:style>
  <w:style w:type="paragraph" w:styleId="Header">
    <w:name w:val="header"/>
    <w:basedOn w:val="Normal"/>
    <w:link w:val="HeaderChar"/>
    <w:rsid w:val="004B53FE"/>
    <w:pPr>
      <w:tabs>
        <w:tab w:val="center" w:pos="4320"/>
        <w:tab w:val="right" w:pos="8640"/>
      </w:tabs>
    </w:pPr>
    <w:rPr>
      <w:rFonts w:eastAsia="Times New Roman"/>
      <w:szCs w:val="20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4B53FE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TextArticol">
    <w:name w:val="Text_Articol"/>
    <w:basedOn w:val="Normal"/>
    <w:rsid w:val="004B53FE"/>
    <w:pPr>
      <w:numPr>
        <w:numId w:val="5"/>
      </w:numPr>
      <w:spacing w:before="240"/>
      <w:jc w:val="both"/>
    </w:pPr>
    <w:rPr>
      <w:rFonts w:eastAsia="Times New Roman"/>
      <w:lang w:eastAsia="en-US"/>
    </w:rPr>
  </w:style>
  <w:style w:type="paragraph" w:customStyle="1" w:styleId="TextAlineat">
    <w:name w:val="Text_Alineat"/>
    <w:basedOn w:val="Normal"/>
    <w:rsid w:val="004B53FE"/>
    <w:pPr>
      <w:numPr>
        <w:ilvl w:val="1"/>
        <w:numId w:val="5"/>
      </w:numPr>
      <w:jc w:val="both"/>
    </w:pPr>
    <w:rPr>
      <w:rFonts w:eastAsia="Times New Roman"/>
      <w:lang w:eastAsia="en-US"/>
    </w:rPr>
  </w:style>
  <w:style w:type="paragraph" w:customStyle="1" w:styleId="TextSubpunct">
    <w:name w:val="Text_Subpunct"/>
    <w:basedOn w:val="Normal"/>
    <w:rsid w:val="004B53FE"/>
    <w:pPr>
      <w:numPr>
        <w:ilvl w:val="2"/>
        <w:numId w:val="5"/>
      </w:numPr>
      <w:jc w:val="both"/>
    </w:pPr>
    <w:rPr>
      <w:rFonts w:eastAsia="Times New Roman"/>
      <w:lang w:eastAsia="en-US"/>
    </w:rPr>
  </w:style>
  <w:style w:type="numbering" w:customStyle="1" w:styleId="ListaArtAlinSubpct">
    <w:name w:val="ListaArtAlinSubpct"/>
    <w:rsid w:val="004B53FE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Speranta-PC</dc:creator>
  <cp:lastModifiedBy>Speranta-PC</cp:lastModifiedBy>
  <cp:revision>13</cp:revision>
  <dcterms:created xsi:type="dcterms:W3CDTF">2018-10-10T21:19:00Z</dcterms:created>
  <dcterms:modified xsi:type="dcterms:W3CDTF">2020-01-09T16:31:00Z</dcterms:modified>
</cp:coreProperties>
</file>